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1BA7B" w14:textId="6F564629" w:rsidR="00426708" w:rsidRDefault="00EA7FF9"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E358AC5" wp14:editId="795FE80D">
            <wp:extent cx="1624263" cy="822960"/>
            <wp:effectExtent l="0" t="0" r="0" b="0"/>
            <wp:docPr id="5" name="obrázek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43" cy="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E9472" w14:textId="1F21B581" w:rsidR="00EA7FF9" w:rsidRDefault="00EA7FF9"/>
    <w:p w14:paraId="6B3CD267" w14:textId="1760B0A2" w:rsidR="00EA7FF9" w:rsidRDefault="00EA7FF9"/>
    <w:p w14:paraId="7364EA06" w14:textId="41AA26C4" w:rsidR="00EA7FF9" w:rsidRPr="00EA7FF9" w:rsidRDefault="00EA7FF9">
      <w:pPr>
        <w:rPr>
          <w:sz w:val="40"/>
          <w:szCs w:val="40"/>
        </w:rPr>
      </w:pPr>
      <w:r w:rsidRPr="00EA7FF9">
        <w:rPr>
          <w:sz w:val="40"/>
          <w:szCs w:val="40"/>
        </w:rPr>
        <w:t>Akce „Oprava místní komunikace včetně propustků“</w:t>
      </w:r>
      <w:r>
        <w:rPr>
          <w:sz w:val="40"/>
          <w:szCs w:val="40"/>
        </w:rPr>
        <w:t xml:space="preserve"> je podpořena z rozpočtu Jihočeského kraje.</w:t>
      </w:r>
    </w:p>
    <w:sectPr w:rsidR="00EA7FF9" w:rsidRPr="00EA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F9"/>
    <w:rsid w:val="00426708"/>
    <w:rsid w:val="00E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312E"/>
  <w15:chartTrackingRefBased/>
  <w15:docId w15:val="{E0721CB9-8C7A-4CE4-998B-BC355664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kraj-jihocesk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Hrneček Jiří</dc:creator>
  <cp:keywords/>
  <dc:description/>
  <cp:lastModifiedBy>Hrneček Jiří</cp:lastModifiedBy>
  <cp:revision>1</cp:revision>
  <dcterms:created xsi:type="dcterms:W3CDTF">2020-09-15T11:13:00Z</dcterms:created>
  <dcterms:modified xsi:type="dcterms:W3CDTF">2020-09-15T11:19:00Z</dcterms:modified>
</cp:coreProperties>
</file>